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3"/>
        <w:tblW w:w="12993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3"/>
        <w:gridCol w:w="1418"/>
        <w:gridCol w:w="638"/>
        <w:gridCol w:w="1124"/>
        <w:gridCol w:w="1153"/>
        <w:gridCol w:w="1103"/>
        <w:gridCol w:w="983"/>
      </w:tblGrid>
      <w:tr>
        <w:trPr>
          <w:trHeight w:val="3840" w:hRule="atLeast"/>
        </w:trPr>
        <w:tc>
          <w:tcPr>
            <w:tcW w:w="86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highlight w:val="yellow"/>
                <w:lang w:eastAsia="ru-RU"/>
              </w:rPr>
              <w:t>Специализированная программа  «ПОСТКОВИДНЫЙ</w:t>
            </w:r>
            <w:r>
              <w:rPr>
                <w:rFonts w:eastAsia="Times New Roman" w:cs="Calibri"/>
                <w:b/>
                <w:bCs/>
                <w:sz w:val="28"/>
                <w:szCs w:val="28"/>
                <w:highlight w:val="yellow"/>
                <w:lang w:val="en-US" w:eastAsia="ru-RU"/>
              </w:rPr>
              <w:t xml:space="preserve"> СИНДРОМ</w:t>
            </w:r>
            <w:r>
              <w:rPr>
                <w:rFonts w:eastAsia="Times New Roman" w:cs="Calibri"/>
                <w:b/>
                <w:bCs/>
                <w:sz w:val="28"/>
                <w:szCs w:val="28"/>
                <w:highlight w:val="yellow"/>
                <w:lang w:eastAsia="ru-RU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highlight w:val="yellow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highlight w:val="yellow"/>
                <w:u w:val="single"/>
                <w:lang w:eastAsia="ru-RU"/>
              </w:rPr>
              <w:t>Цель программы: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улучшение качества жизни, сокращение сроков временной нетрудоспособности,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укрепление иммунитета, направленное на повышение устойчивости организма к вирусным и бактериальным инфекциям, улучшение общего тонуса организма и общего самочувствия.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highlight w:val="yellow"/>
                <w:u w:val="single"/>
                <w:lang w:eastAsia="ru-RU"/>
              </w:rPr>
              <w:t>Показания: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постковидный синдром с соматическими проявлениями (суставной синдром, астенический, астено-невротический синдром с тревожными расстройствами, вегетивная дисфункция ССС и пр. неврологическими проявлениями: церебрастенический синдром с нарушением памяти, внимания, сна, головокружениями, поражением периферической нервной системы)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Длительность:  10, 14 дней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highlight w:val="yellow"/>
                <w:lang w:eastAsia="ru-RU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2" w:hRule="atLeast"/>
        </w:trPr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14дн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Первичный осмотр врача —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минут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41" w:hRule="atLeast"/>
        </w:trPr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Повторный осмотр врача — 15 минут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Заключительный осмотр врача — 15 минут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32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Первичный диагностический минимум : липидный профиль, мочевая кислота, креатинин, АЛТ, АСТ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01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Надвенное или надартериальное лазерное облучение крови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97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Физиотерапевтические процедуры - 1 процедура по 2 физиотерапевтические единицы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300" w:hRule="atLeast"/>
        </w:trPr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Лечебные ванны и души, либо СУВ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Бассейн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 xml:space="preserve"> (плавание)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и инфракрасная сауна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 xml:space="preserve"> -  1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94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Парафино- или грязелечение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Массаж  аппаратный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 xml:space="preserve"> - «Ормед»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ЛФК ( групповое занятие)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Галотерапия (ингаляции)1 ед.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97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0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9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Неотложная помощь оказывается по показаниям.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Замена процедур по программе не производится.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Дополнительные процедуры оплачиваются по прейскуранту.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ption1">
    <w:name w:val="caption1"/>
    <w:basedOn w:val="Normal"/>
    <w:next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lineRule="auto" w:line="276" w:beforeAutospacing="1" w:afterAutospacing="0" w:after="0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Style17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LibreOffice/24.2.3.2$Windows_X86_64 LibreOffice_project/433d9c2ded56988e8a90e6b2e771ee4e6a5ab2ba</Application>
  <AppVersion>15.0000</AppVersion>
  <Pages>1</Pages>
  <Words>196</Words>
  <Characters>1315</Characters>
  <CharactersWithSpaces>1461</CharactersWithSpaces>
  <Paragraphs>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2020-08-21T05:24:00Z</dcterms:created>
  <dc:creator>Ирина Эвальдовна Палун</dc:creator>
  <dc:description/>
  <dc:language>ru-RU</dc:language>
  <cp:lastModifiedBy/>
  <cp:lastPrinted>2025-12-04T11:51:20Z</cp:lastPrinted>
  <dcterms:modified xsi:type="dcterms:W3CDTF">2025-12-04T11:51:28Z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CE0C86496AFC44D68DB273694CF7236B</vt:lpwstr>
  </property>
  <property fmtid="{D5CDD505-2E9C-101B-9397-08002B2CF9AE}" pid="3" name="KSOProductBuildVer">
    <vt:lpwstr>1049-11.2.0.11486</vt:lpwstr>
  </property>
</Properties>
</file>